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before="240" w:lineRule="auto"/>
        <w:jc w:val="center"/>
        <w:rPr>
          <w:rFonts w:ascii="Times New Roman" w:cs="Times New Roman" w:eastAsia="Times New Roman" w:hAnsi="Times New Roman"/>
          <w:b w:val="1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24"/>
          <w:szCs w:val="24"/>
          <w:rtl w:val="0"/>
        </w:rPr>
        <w:t xml:space="preserve">PROGRAMA SEMINARIO CLÍNICO ANUAL</w:t>
      </w:r>
    </w:p>
    <w:p w:rsidR="00000000" w:rsidDel="00000000" w:rsidP="00000000" w:rsidRDefault="00000000" w:rsidRPr="00000000" w14:paraId="00000002">
      <w:pPr>
        <w:spacing w:before="240" w:lineRule="auto"/>
        <w:jc w:val="center"/>
        <w:rPr>
          <w:rFonts w:ascii="Times New Roman" w:cs="Times New Roman" w:eastAsia="Times New Roman" w:hAnsi="Times New Roman"/>
          <w:b w:val="1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24"/>
          <w:szCs w:val="24"/>
          <w:rtl w:val="0"/>
        </w:rPr>
        <w:t xml:space="preserve">CID BARILOCHE</w:t>
      </w:r>
    </w:p>
    <w:p w:rsidR="00000000" w:rsidDel="00000000" w:rsidP="00000000" w:rsidRDefault="00000000" w:rsidRPr="00000000" w14:paraId="00000003">
      <w:pPr>
        <w:spacing w:befor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2023</w:t>
      </w:r>
    </w:p>
    <w:p w:rsidR="00000000" w:rsidDel="00000000" w:rsidP="00000000" w:rsidRDefault="00000000" w:rsidRPr="00000000" w14:paraId="00000004">
      <w:pPr>
        <w:spacing w:before="240" w:lineRule="auto"/>
        <w:jc w:val="center"/>
        <w:rPr>
          <w:rFonts w:ascii="Times New Roman" w:cs="Times New Roman" w:eastAsia="Times New Roman" w:hAnsi="Times New Roman"/>
          <w:b w:val="1"/>
          <w:color w:val="c00000"/>
          <w:sz w:val="32"/>
          <w:szCs w:val="32"/>
        </w:rPr>
      </w:pPr>
      <w:r w:rsidDel="00000000" w:rsidR="00000000" w:rsidRPr="00000000">
        <w:rPr>
          <w:color w:val="c00000"/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32"/>
          <w:szCs w:val="32"/>
          <w:rtl w:val="0"/>
        </w:rPr>
        <w:t xml:space="preserve">Entre el hombre y la mujer”</w:t>
      </w:r>
    </w:p>
    <w:p w:rsidR="00000000" w:rsidDel="00000000" w:rsidP="00000000" w:rsidRDefault="00000000" w:rsidRPr="00000000" w14:paraId="00000005">
      <w:pPr>
        <w:spacing w:befor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Una lectura del Seminario 18</w:t>
      </w:r>
    </w:p>
    <w:p w:rsidR="00000000" w:rsidDel="00000000" w:rsidP="00000000" w:rsidRDefault="00000000" w:rsidRPr="00000000" w14:paraId="00000006">
      <w:pPr>
        <w:spacing w:before="240" w:lineRule="auto"/>
        <w:ind w:left="3540" w:firstLine="0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identificación sexual no consiste en creerse hombre o mujer, sino en tener en cuenta que hay mujeres, para el muchacho, que hay hombres, para la muchacha”,</w:t>
      </w:r>
    </w:p>
    <w:p w:rsidR="00000000" w:rsidDel="00000000" w:rsidP="00000000" w:rsidRDefault="00000000" w:rsidRPr="00000000" w14:paraId="00000007">
      <w:pPr>
        <w:spacing w:before="240" w:lineRule="auto"/>
        <w:ind w:left="3540" w:firstLine="0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Seminario 18 De un discurso que no fuera del semblante. p.33</w:t>
      </w:r>
    </w:p>
    <w:p w:rsidR="00000000" w:rsidDel="00000000" w:rsidP="00000000" w:rsidRDefault="00000000" w:rsidRPr="00000000" w14:paraId="00000008">
      <w:pPr>
        <w:spacing w:before="240" w:lineRule="auto"/>
        <w:ind w:left="35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24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Argumento</w:t>
      </w:r>
    </w:p>
    <w:p w:rsidR="00000000" w:rsidDel="00000000" w:rsidP="00000000" w:rsidRDefault="00000000" w:rsidRPr="00000000" w14:paraId="0000000A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Luego de dos años de trabajar el Seminario 8 de Lacan “La Transferencia”, decidimos embarcarnos en la lectura del Seminario 18 “De un discurso que no fuera del semblante”.</w:t>
      </w:r>
    </w:p>
    <w:p w:rsidR="00000000" w:rsidDel="00000000" w:rsidP="00000000" w:rsidRDefault="00000000" w:rsidRPr="00000000" w14:paraId="0000000B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Un salto considerable tal vez pero que consideramos oportuno; habiendo recorrido varios de los seminarios anteriores establecidos, volvimos al 8 y entonces, aún con las preguntas candentes sobre la transferencia, decidimos explorar la aspiración de Lacan de escribir un discurso que no fuera del semblante.</w:t>
      </w:r>
    </w:p>
    <w:p w:rsidR="00000000" w:rsidDel="00000000" w:rsidP="00000000" w:rsidRDefault="00000000" w:rsidRPr="00000000" w14:paraId="0000000C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¿Pero qué es un semblante y por qué Lacan recurre a esta categoría luego de haber propuesto sus cuatro discursos el año anterior? Discurso y semblante ponen en el banquillo a la operatividad del discurso analítico. ¿Es posible servirse de ellos para incidir en lo real? Quedará para ir respondiendo en las nueve clases de nuestro Seminario Clínico Anual.</w:t>
      </w:r>
    </w:p>
    <w:p w:rsidR="00000000" w:rsidDel="00000000" w:rsidP="00000000" w:rsidRDefault="00000000" w:rsidRPr="00000000" w14:paraId="0000000D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También recurre al semblante para abordar las relaciones entre hombres y mujeres. Y ese será el sesgo particular que plantearemos a nuestro trayecto durante el 2023 donde nos abocaremos a las primeras cinco clases. Las restantes se trabajarán en el programa del 2024.</w:t>
      </w:r>
    </w:p>
    <w:p w:rsidR="00000000" w:rsidDel="00000000" w:rsidP="00000000" w:rsidRDefault="00000000" w:rsidRPr="00000000" w14:paraId="0000000E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 trata del hombre y la mujer”, afirma en la contratapa Jacques Alain Miller, “de sus relaciones más concretas, amorosas y sexuales, en su vida diaria, sí, así como en sus sueños y sus fantasmas.</w:t>
      </w:r>
    </w:p>
    <w:p w:rsidR="00000000" w:rsidDel="00000000" w:rsidP="00000000" w:rsidRDefault="00000000" w:rsidRPr="00000000" w14:paraId="0000000F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 advierte, “Sin duda esto no tiene nada que ver con lo que estudia la biología con el nombre de sexualidad”.</w:t>
      </w:r>
    </w:p>
    <w:p w:rsidR="00000000" w:rsidDel="00000000" w:rsidP="00000000" w:rsidRDefault="00000000" w:rsidRPr="00000000" w14:paraId="00000010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 bien encontramos un antecedente de esto en “La significación del falo”, en este seminario vuelve a este punto ubicando a hombres y mujeres en relación al semblante e intentando cernir algo más:</w:t>
      </w:r>
    </w:p>
    <w:p w:rsidR="00000000" w:rsidDel="00000000" w:rsidP="00000000" w:rsidRDefault="00000000" w:rsidRPr="00000000" w14:paraId="00000011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 comportamiento sexual humano encuentra cómodamente referencia en el cortejo tal como este se define a nivel animal…La única diferencia (con el cortejo animal) es que este semblante se vehicula en un discurso, y que en este nivel de discurso- y solo en este- es llevado hacia, permítanme, algún efecto que no fuera del semblante”.</w:t>
      </w:r>
    </w:p>
    <w:p w:rsidR="00000000" w:rsidDel="00000000" w:rsidP="00000000" w:rsidRDefault="00000000" w:rsidRPr="00000000" w14:paraId="00000012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Observamos cómo tanto en la experiencia analítica como en la sexuación, Lacan intenta a partir del semblante atrapar un real.</w:t>
      </w:r>
    </w:p>
    <w:p w:rsidR="00000000" w:rsidDel="00000000" w:rsidP="00000000" w:rsidRDefault="00000000" w:rsidRPr="00000000" w14:paraId="00000013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 entonces, se embarcará en precisar la función de lo escrito, que lo hará interesarse por la caligrafía china y japonesa, en un trayecto que va del significante a la letra, de la verdad a lo real.</w:t>
      </w:r>
    </w:p>
    <w:p w:rsidR="00000000" w:rsidDel="00000000" w:rsidP="00000000" w:rsidRDefault="00000000" w:rsidRPr="00000000" w14:paraId="00000014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Encontramos también en este seminario elementos que aventuramos nos permitirán leer mejor fenómenos de nuestra época: estallido de los semblantes sexuales, violencia contra las mujeres, desorientación de los hombres, en fin, las relaciones, siempre sintomáticas, entre hombres y mujeres en la actualidad.</w:t>
      </w:r>
    </w:p>
    <w:p w:rsidR="00000000" w:rsidDel="00000000" w:rsidP="00000000" w:rsidRDefault="00000000" w:rsidRPr="00000000" w14:paraId="00000015">
      <w:pPr>
        <w:spacing w:before="240"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Verónica Pagola (redacción argumento)</w:t>
      </w:r>
    </w:p>
    <w:p w:rsidR="00000000" w:rsidDel="00000000" w:rsidP="00000000" w:rsidRDefault="00000000" w:rsidRPr="00000000" w14:paraId="00000016">
      <w:pPr>
        <w:spacing w:before="240"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Comisión de Programa: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Julia Albano- Mariana Cairo- Deborah Lazzeri- Verónica Pagola- Helga Rey-</w:t>
      </w:r>
    </w:p>
    <w:p w:rsidR="00000000" w:rsidDel="00000000" w:rsidP="00000000" w:rsidRDefault="00000000" w:rsidRPr="00000000" w14:paraId="00000017">
      <w:pPr>
        <w:spacing w:before="240"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before="240" w:lineRule="auto"/>
        <w:jc w:val="both"/>
        <w:rPr>
          <w:rFonts w:ascii="Times New Roman" w:cs="Times New Roman" w:eastAsia="Times New Roman" w:hAnsi="Times New Roman"/>
          <w:b w:val="1"/>
          <w:color w:val="c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CLASE 1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32"/>
          <w:szCs w:val="32"/>
          <w:rtl w:val="0"/>
        </w:rPr>
        <w:t xml:space="preserve">“La lógica de la acción analítica” </w:t>
      </w:r>
    </w:p>
    <w:p w:rsidR="00000000" w:rsidDel="00000000" w:rsidP="00000000" w:rsidRDefault="00000000" w:rsidRPr="00000000" w14:paraId="00000019">
      <w:pPr>
        <w:spacing w:before="240" w:lineRule="auto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GERARDO ARENAS - 14 Y 15 de abril</w:t>
      </w:r>
    </w:p>
    <w:p w:rsidR="00000000" w:rsidDel="00000000" w:rsidP="00000000" w:rsidRDefault="00000000" w:rsidRPr="00000000" w14:paraId="0000001A">
      <w:pPr>
        <w:spacing w:before="240" w:lineRule="auto"/>
        <w:jc w:val="both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ab/>
        <w:br w:type="textWrapping"/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Discurso y </w:t>
        <w:tab/>
        <w:t xml:space="preserve">semblante.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torsión del </w:t>
        <w:tab/>
        <w:t xml:space="preserve">discurso del psicoanalista.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interpretación </w:t>
        <w:tab/>
        <w:t xml:space="preserve">sólo es verdadera por sus consecuencias.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1E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Nudo entre </w:t>
        <w:tab/>
        <w:t xml:space="preserve">repetición y goce.</w:t>
        <w:br w:type="textWrapping"/>
      </w:r>
    </w:p>
    <w:p w:rsidR="00000000" w:rsidDel="00000000" w:rsidP="00000000" w:rsidRDefault="00000000" w:rsidRPr="00000000" w14:paraId="0000001F">
      <w:pPr>
        <w:spacing w:after="200" w:before="24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00" w:before="24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240" w:lineRule="auto"/>
        <w:jc w:val="both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</w:t>
      </w:r>
    </w:p>
    <w:p w:rsidR="00000000" w:rsidDel="00000000" w:rsidP="00000000" w:rsidRDefault="00000000" w:rsidRPr="00000000" w14:paraId="00000022">
      <w:pPr>
        <w:spacing w:befor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18, De un discurso que no fuera del semblante”, Paidós, Bs.As., 2009. Cap. I “Introducción al título de este seminario”.</w:t>
      </w:r>
    </w:p>
    <w:p w:rsidR="00000000" w:rsidDel="00000000" w:rsidP="00000000" w:rsidRDefault="00000000" w:rsidRPr="00000000" w14:paraId="00000023">
      <w:pPr>
        <w:spacing w:befor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 sugerida</w:t>
      </w:r>
    </w:p>
    <w:p w:rsidR="00000000" w:rsidDel="00000000" w:rsidP="00000000" w:rsidRDefault="00000000" w:rsidRPr="00000000" w14:paraId="00000024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16, De un Otro al otro”, Paidós. Bs.As., 2008.</w:t>
      </w:r>
    </w:p>
    <w:p w:rsidR="00000000" w:rsidDel="00000000" w:rsidP="00000000" w:rsidRDefault="00000000" w:rsidRPr="00000000" w14:paraId="00000025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17, El reverso del psicoanálisis”, Paidós, Bs.As., 1992.</w:t>
      </w:r>
    </w:p>
    <w:p w:rsidR="00000000" w:rsidDel="00000000" w:rsidP="00000000" w:rsidRDefault="00000000" w:rsidRPr="00000000" w14:paraId="00000026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Freud, S. “La negación”. Obras completas. T. XIX, Amorrortu, Bs.As., 1996.</w:t>
      </w:r>
    </w:p>
    <w:p w:rsidR="00000000" w:rsidDel="00000000" w:rsidP="00000000" w:rsidRDefault="00000000" w:rsidRPr="00000000" w14:paraId="00000027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Aristóteles “Sobre la interpretación”. Apartados 1 a 7. Disponible en</w:t>
      </w:r>
    </w:p>
    <w:p w:rsidR="00000000" w:rsidDel="00000000" w:rsidP="00000000" w:rsidRDefault="00000000" w:rsidRPr="00000000" w14:paraId="00000028">
      <w:pPr>
        <w:spacing w:before="240" w:lineRule="auto"/>
        <w:rPr>
          <w:rFonts w:ascii="Times New Roman" w:cs="Times New Roman" w:eastAsia="Times New Roman" w:hAnsi="Times New Roman"/>
          <w:color w:val="1155cc"/>
          <w:u w:val="single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https://historicodigital.com/download/aristoteles%20sobre%20la%20interpretacion.pdf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Miller, J-A. “De la naturaleza de los semblantes”- Cap.1, Paidós, Bs.As, 2009.</w:t>
      </w:r>
    </w:p>
    <w:p w:rsidR="00000000" w:rsidDel="00000000" w:rsidP="00000000" w:rsidRDefault="00000000" w:rsidRPr="00000000" w14:paraId="0000002A">
      <w:pPr>
        <w:spacing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240" w:line="360" w:lineRule="auto"/>
        <w:rPr>
          <w:rFonts w:ascii="Times New Roman" w:cs="Times New Roman" w:eastAsia="Times New Roman" w:hAnsi="Times New Roman"/>
          <w:b w:val="1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CLASE 2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24"/>
          <w:szCs w:val="24"/>
          <w:rtl w:val="0"/>
        </w:rPr>
        <w:t xml:space="preserve">“A nosotros nos concierne el campo de la verdad</w:t>
      </w:r>
    </w:p>
    <w:p w:rsidR="00000000" w:rsidDel="00000000" w:rsidP="00000000" w:rsidRDefault="00000000" w:rsidRPr="00000000" w14:paraId="0000002C">
      <w:pPr>
        <w:spacing w:before="240" w:line="36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MARITA MANZOTTI - 5 y 6 de mayo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ab/>
        <w:br w:type="textWrapping"/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Semblante y verdad.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</w:t>
        <w:tab/>
        <w:t xml:space="preserve">identificación.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Discurso </w:t>
        <w:tab/>
        <w:t xml:space="preserve">y plus-de-gozar.</w:t>
        <w:br w:type="textWrapping"/>
      </w:r>
    </w:p>
    <w:p w:rsidR="00000000" w:rsidDel="00000000" w:rsidP="00000000" w:rsidRDefault="00000000" w:rsidRPr="00000000" w14:paraId="00000030">
      <w:pPr>
        <w:spacing w:before="240" w:lineRule="auto"/>
        <w:jc w:val="both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</w:t>
      </w:r>
    </w:p>
    <w:p w:rsidR="00000000" w:rsidDel="00000000" w:rsidP="00000000" w:rsidRDefault="00000000" w:rsidRPr="00000000" w14:paraId="00000031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18, De un discurso que no fuera del semblante”, Paidós, Bs.As., 2009. Cap. II “El hombre y la mujer”.</w:t>
      </w:r>
    </w:p>
    <w:p w:rsidR="00000000" w:rsidDel="00000000" w:rsidP="00000000" w:rsidRDefault="00000000" w:rsidRPr="00000000" w14:paraId="00000032">
      <w:pPr>
        <w:spacing w:befor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 sugerida</w:t>
      </w:r>
    </w:p>
    <w:p w:rsidR="00000000" w:rsidDel="00000000" w:rsidP="00000000" w:rsidRDefault="00000000" w:rsidRPr="00000000" w14:paraId="00000033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Freud,S “Más allá del principio de placer” Tomo XVIII. Apartado VII “La identificación”</w:t>
      </w:r>
    </w:p>
    <w:p w:rsidR="00000000" w:rsidDel="00000000" w:rsidP="00000000" w:rsidRDefault="00000000" w:rsidRPr="00000000" w14:paraId="00000034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Lacan,J. Seminario 16, capítulo I y II, Paidós. Bs.As., 2008.</w:t>
      </w:r>
    </w:p>
    <w:p w:rsidR="00000000" w:rsidDel="00000000" w:rsidP="00000000" w:rsidRDefault="00000000" w:rsidRPr="00000000" w14:paraId="00000035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Seminario 17, capítulo III y V, Paidós, Bs.As., 1992.</w:t>
      </w:r>
    </w:p>
    <w:p w:rsidR="00000000" w:rsidDel="00000000" w:rsidP="00000000" w:rsidRDefault="00000000" w:rsidRPr="00000000" w14:paraId="00000036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Miller,J-A “De la naturaleza de los semblantes” Capítulo I y Capítulo VII, Paidós, Bs.As, 2009.</w:t>
      </w:r>
    </w:p>
    <w:p w:rsidR="00000000" w:rsidDel="00000000" w:rsidP="00000000" w:rsidRDefault="00000000" w:rsidRPr="00000000" w14:paraId="00000037">
      <w:pPr>
        <w:spacing w:before="240"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before="240" w:line="360" w:lineRule="auto"/>
        <w:rPr>
          <w:rFonts w:ascii="Times New Roman" w:cs="Times New Roman" w:eastAsia="Times New Roman" w:hAnsi="Times New Roman"/>
          <w:b w:val="1"/>
          <w:color w:val="c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CLASE 3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32"/>
          <w:szCs w:val="32"/>
          <w:rtl w:val="0"/>
        </w:rPr>
        <w:t xml:space="preserve">“ Hombres y Mujeres”</w:t>
      </w:r>
    </w:p>
    <w:p w:rsidR="00000000" w:rsidDel="00000000" w:rsidP="00000000" w:rsidRDefault="00000000" w:rsidRPr="00000000" w14:paraId="00000039">
      <w:pPr>
        <w:spacing w:before="240" w:line="36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HELGA REY y VIOLETA PAOLINI - 2 y 3 de junio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ab/>
        <w:br w:type="textWrapping"/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Relaciones entre </w:t>
        <w:tab/>
        <w:t xml:space="preserve">hombres y mujeres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identidad de </w:t>
        <w:tab/>
        <w:t xml:space="preserve">género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3C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Goce y semblante</w:t>
        <w:br w:type="textWrapping"/>
      </w:r>
    </w:p>
    <w:p w:rsidR="00000000" w:rsidDel="00000000" w:rsidP="00000000" w:rsidRDefault="00000000" w:rsidRPr="00000000" w14:paraId="0000003D">
      <w:pPr>
        <w:spacing w:before="240" w:lineRule="auto"/>
        <w:jc w:val="both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</w:t>
      </w:r>
    </w:p>
    <w:p w:rsidR="00000000" w:rsidDel="00000000" w:rsidP="00000000" w:rsidRDefault="00000000" w:rsidRPr="00000000" w14:paraId="0000003E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18, De un discurso que no fuera del semblante”, Paidós, Bs.As., 2009. Cap. II “El hombre y la mujer”.</w:t>
      </w:r>
    </w:p>
    <w:p w:rsidR="00000000" w:rsidDel="00000000" w:rsidP="00000000" w:rsidRDefault="00000000" w:rsidRPr="00000000" w14:paraId="0000003F">
      <w:pPr>
        <w:spacing w:befor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 sugerida</w:t>
      </w:r>
    </w:p>
    <w:p w:rsidR="00000000" w:rsidDel="00000000" w:rsidP="00000000" w:rsidRDefault="00000000" w:rsidRPr="00000000" w14:paraId="00000040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Freud, S. “El malestar en la cultura” Tomo XXI Amorrortu. Apartado IV</w:t>
      </w:r>
    </w:p>
    <w:p w:rsidR="00000000" w:rsidDel="00000000" w:rsidP="00000000" w:rsidRDefault="00000000" w:rsidRPr="00000000" w14:paraId="00000041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Seminario 17 capítulo IV, Paidós, Bs.As., 1992.</w:t>
      </w:r>
    </w:p>
    <w:p w:rsidR="00000000" w:rsidDel="00000000" w:rsidP="00000000" w:rsidRDefault="00000000" w:rsidRPr="00000000" w14:paraId="00000042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Miller, J. A. “De la naturaleza de los semblantes” Capítulo IX, Paidós, Bs.As, 2009.</w:t>
      </w:r>
    </w:p>
    <w:p w:rsidR="00000000" w:rsidDel="00000000" w:rsidP="00000000" w:rsidRDefault="00000000" w:rsidRPr="00000000" w14:paraId="00000043">
      <w:pPr>
        <w:spacing w:before="24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Bassols, M. “La diferencia de los sexos no existe en el inconsciente” Apartado: La diferencia de los sexos. Grama, Bs.As.2021.</w:t>
      </w:r>
    </w:p>
    <w:p w:rsidR="00000000" w:rsidDel="00000000" w:rsidP="00000000" w:rsidRDefault="00000000" w:rsidRPr="00000000" w14:paraId="00000044">
      <w:pPr>
        <w:spacing w:after="200" w:before="24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200" w:before="24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before="240" w:line="360" w:lineRule="auto"/>
        <w:rPr>
          <w:rFonts w:ascii="Times New Roman" w:cs="Times New Roman" w:eastAsia="Times New Roman" w:hAnsi="Times New Roman"/>
          <w:b w:val="1"/>
          <w:color w:val="c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CLASE 4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32"/>
          <w:szCs w:val="32"/>
          <w:rtl w:val="0"/>
        </w:rPr>
        <w:t xml:space="preserve">“La naturaleza es el lenguaje”</w:t>
      </w:r>
    </w:p>
    <w:p w:rsidR="00000000" w:rsidDel="00000000" w:rsidP="00000000" w:rsidRDefault="00000000" w:rsidRPr="00000000" w14:paraId="00000047">
      <w:pPr>
        <w:spacing w:before="240" w:line="36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AZUCENA ZANON  - 23 y 24 de junio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ab/>
        <w:br w:type="textWrapping"/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Metáfora y </w:t>
        <w:tab/>
        <w:t xml:space="preserve">metonimia.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49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Plus – de – </w:t>
        <w:tab/>
        <w:t xml:space="preserve">gozar.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4A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 referente es </w:t>
        <w:tab/>
        <w:t xml:space="preserve">real.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4B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Del significante a </w:t>
        <w:tab/>
        <w:t xml:space="preserve">la letra.</w:t>
        <w:br w:type="textWrapping"/>
      </w:r>
    </w:p>
    <w:p w:rsidR="00000000" w:rsidDel="00000000" w:rsidP="00000000" w:rsidRDefault="00000000" w:rsidRPr="00000000" w14:paraId="0000004C">
      <w:pPr>
        <w:spacing w:before="240" w:lineRule="auto"/>
        <w:jc w:val="both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</w:t>
      </w:r>
    </w:p>
    <w:p w:rsidR="00000000" w:rsidDel="00000000" w:rsidP="00000000" w:rsidRDefault="00000000" w:rsidRPr="00000000" w14:paraId="0000004D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18, De un discurso que no fuera del semblante”, Paidós, Bs.As., 2009. Cap. III “Contra los lingüistas”.</w:t>
      </w:r>
    </w:p>
    <w:p w:rsidR="00000000" w:rsidDel="00000000" w:rsidP="00000000" w:rsidRDefault="00000000" w:rsidRPr="00000000" w14:paraId="0000004E">
      <w:pPr>
        <w:spacing w:befor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 sugerida</w:t>
      </w:r>
    </w:p>
    <w:p w:rsidR="00000000" w:rsidDel="00000000" w:rsidP="00000000" w:rsidRDefault="00000000" w:rsidRPr="00000000" w14:paraId="0000004F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“La instancia de la letra en el inconsciente” – Escritos 1 – Siglo veintiuno ed. 2014</w:t>
      </w:r>
    </w:p>
    <w:p w:rsidR="00000000" w:rsidDel="00000000" w:rsidP="00000000" w:rsidRDefault="00000000" w:rsidRPr="00000000" w14:paraId="00000050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“Lituratierra” – Otros Escritos. Paidós</w:t>
      </w:r>
    </w:p>
    <w:p w:rsidR="00000000" w:rsidDel="00000000" w:rsidP="00000000" w:rsidRDefault="00000000" w:rsidRPr="00000000" w14:paraId="00000051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Laurent, E. Lacan y China (I). La poética china de Lacan http://revconsecuencias.com.ar/ediciones/019/template.php?file=arts/Alcances/Lacan-y-China.html</w:t>
      </w:r>
    </w:p>
    <w:p w:rsidR="00000000" w:rsidDel="00000000" w:rsidP="00000000" w:rsidRDefault="00000000" w:rsidRPr="00000000" w14:paraId="00000052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Miller J.A. Cap. I “La categoría del semblante” - De la naturaleza de los semblantes – Paidós 2011</w:t>
      </w:r>
    </w:p>
    <w:p w:rsidR="00000000" w:rsidDel="00000000" w:rsidP="00000000" w:rsidRDefault="00000000" w:rsidRPr="00000000" w14:paraId="00000053">
      <w:pPr>
        <w:spacing w:before="240"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before="24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CLASE 5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32"/>
          <w:szCs w:val="32"/>
          <w:rtl w:val="0"/>
        </w:rPr>
        <w:t xml:space="preserve">“El psicoanalista es un santo”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before="24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DEBORAH LAZZERI - 7 y 8 de julio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ab/>
        <w:br w:type="textWrapping"/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Función del </w:t>
        <w:tab/>
        <w:t xml:space="preserve">semblante.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57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Función de la </w:t>
        <w:tab/>
        <w:t xml:space="preserve">letra.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58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 síntoma alberga </w:t>
        <w:tab/>
        <w:t xml:space="preserve">un real </w:t>
      </w:r>
      <w:r w:rsidDel="00000000" w:rsidR="00000000" w:rsidRPr="00000000">
        <w:rPr>
          <w:rtl w:val="0"/>
        </w:rPr>
        <w:tab/>
        <w:br w:type="textWrapping"/>
      </w:r>
    </w:p>
    <w:p w:rsidR="00000000" w:rsidDel="00000000" w:rsidP="00000000" w:rsidRDefault="00000000" w:rsidRPr="00000000" w14:paraId="00000059">
      <w:pPr>
        <w:spacing w:before="240" w:lineRule="auto"/>
        <w:jc w:val="both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</w:t>
      </w:r>
    </w:p>
    <w:p w:rsidR="00000000" w:rsidDel="00000000" w:rsidP="00000000" w:rsidRDefault="00000000" w:rsidRPr="00000000" w14:paraId="0000005A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18, De un discurso que no fuera del semblante”, Paidós, Bs.As., 2009. Cap. III “Contra los lingüistas”.</w:t>
      </w:r>
    </w:p>
    <w:p w:rsidR="00000000" w:rsidDel="00000000" w:rsidP="00000000" w:rsidRDefault="00000000" w:rsidRPr="00000000" w14:paraId="0000005B">
      <w:pPr>
        <w:spacing w:befor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 sugerida</w:t>
      </w:r>
    </w:p>
    <w:p w:rsidR="00000000" w:rsidDel="00000000" w:rsidP="00000000" w:rsidRDefault="00000000" w:rsidRPr="00000000" w14:paraId="0000005C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Tizio, H. El discurso analítico y los semblantes http://www.scb-icf.net/nodus/contingut/article.php?art=369&amp;rev=45&amp;pub=1</w:t>
      </w:r>
    </w:p>
    <w:p w:rsidR="00000000" w:rsidDel="00000000" w:rsidP="00000000" w:rsidRDefault="00000000" w:rsidRPr="00000000" w14:paraId="0000005D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Laurent, E. El moralista y el santo, la causa y la cosa https://www.eol.org.ar/biblioteca/lacancotidiano/LC-cero-540.pdf</w:t>
      </w:r>
    </w:p>
    <w:p w:rsidR="00000000" w:rsidDel="00000000" w:rsidP="00000000" w:rsidRDefault="00000000" w:rsidRPr="00000000" w14:paraId="0000005E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Lituratierra. Otros Escritos. Paidós</w:t>
      </w:r>
    </w:p>
    <w:p w:rsidR="00000000" w:rsidDel="00000000" w:rsidP="00000000" w:rsidRDefault="00000000" w:rsidRPr="00000000" w14:paraId="0000005F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Función y campo de la palabra y del lenguaje - Escritos I. 1956</w:t>
      </w:r>
    </w:p>
    <w:p w:rsidR="00000000" w:rsidDel="00000000" w:rsidP="00000000" w:rsidRDefault="00000000" w:rsidRPr="00000000" w14:paraId="00000060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Miller, J.A. Cap. XIII “El inconsciente y el sentido” en el curso “La fuga del sentido” Paidós</w:t>
      </w:r>
    </w:p>
    <w:p w:rsidR="00000000" w:rsidDel="00000000" w:rsidP="00000000" w:rsidRDefault="00000000" w:rsidRPr="00000000" w14:paraId="00000061">
      <w:pPr>
        <w:spacing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before="240" w:lineRule="auto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CLASE 6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32"/>
          <w:szCs w:val="32"/>
          <w:rtl w:val="0"/>
        </w:rPr>
        <w:t xml:space="preserve">“Lo escrito no es el lenguaje”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240" w:before="240" w:lineRule="auto"/>
        <w:ind w:left="0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VERÓNICA PAGOLA y JULIA ALBANO - 4 y 5 de agosto</w:t>
      </w:r>
    </w:p>
    <w:p w:rsidR="00000000" w:rsidDel="00000000" w:rsidP="00000000" w:rsidRDefault="00000000" w:rsidRPr="00000000" w14:paraId="00000064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ab/>
        <w:br w:type="textWrapping"/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</w:t>
        <w:tab/>
        <w:t xml:space="preserve">naturaleza-lenguaje del ser hablante.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Plusvalía, </w:t>
        <w:tab/>
        <w:t xml:space="preserve">discurso del analista.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Demansión: morada </w:t>
        <w:tab/>
        <w:t xml:space="preserve">de la verdad.</w:t>
        <w:br w:type="textWrapping"/>
      </w:r>
    </w:p>
    <w:p w:rsidR="00000000" w:rsidDel="00000000" w:rsidP="00000000" w:rsidRDefault="00000000" w:rsidRPr="00000000" w14:paraId="00000068">
      <w:pPr>
        <w:spacing w:before="240" w:lineRule="auto"/>
        <w:jc w:val="both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</w:t>
      </w:r>
    </w:p>
    <w:p w:rsidR="00000000" w:rsidDel="00000000" w:rsidP="00000000" w:rsidRDefault="00000000" w:rsidRPr="00000000" w14:paraId="00000069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18, De un discurso que no fuera del semblante”, Paidós, Bs.As., 2009. Cap. IV “Lo escrito y la verdad”.p.51-60</w:t>
      </w:r>
    </w:p>
    <w:p w:rsidR="00000000" w:rsidDel="00000000" w:rsidP="00000000" w:rsidRDefault="00000000" w:rsidRPr="00000000" w14:paraId="0000006A">
      <w:pPr>
        <w:spacing w:befor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 sugerida</w:t>
      </w:r>
    </w:p>
    <w:p w:rsidR="00000000" w:rsidDel="00000000" w:rsidP="00000000" w:rsidRDefault="00000000" w:rsidRPr="00000000" w14:paraId="0000006B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Laurent, E. Lacan y China (1). La poética china de Lacan. http://www.consecuencias.com.ar/ediciones/019/template.php?file=arts/Alcances/Lacan-y-China.html</w:t>
      </w:r>
    </w:p>
    <w:p w:rsidR="00000000" w:rsidDel="00000000" w:rsidP="00000000" w:rsidRDefault="00000000" w:rsidRPr="00000000" w14:paraId="0000006C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 J. La dirección de la cura, p. 565. Escritos tomo 2. Siglo veintiuno ed.</w:t>
      </w:r>
    </w:p>
    <w:p w:rsidR="00000000" w:rsidDel="00000000" w:rsidP="00000000" w:rsidRDefault="00000000" w:rsidRPr="00000000" w14:paraId="0000006D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Miller, J-A. El semblante, entre lo simbólico y lo real, cap. VII y La verdadera naturaleza del objeto a, cap. VIII. De la naturaleza de los semblantes, Paidós, Bs.As., 2009</w:t>
      </w:r>
    </w:p>
    <w:p w:rsidR="00000000" w:rsidDel="00000000" w:rsidP="00000000" w:rsidRDefault="00000000" w:rsidRPr="00000000" w14:paraId="0000006E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 La función de lo escrito cap. III, Seminario 20 Aun. Paidós</w:t>
      </w:r>
    </w:p>
    <w:p w:rsidR="00000000" w:rsidDel="00000000" w:rsidP="00000000" w:rsidRDefault="00000000" w:rsidRPr="00000000" w14:paraId="0000006F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Laurent, E. Hablar y decir lo falso sobre lo verdadero. Lalibertaddepluma.org. Videoconferencia dictada en ECF-Question d´Ecole- Le Fake”, 23/01/2021.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Disponible en http://lalibertaddepluma.org/eric-laurent-hablar-y-decir-lo-falso-sobre-lo-verdadero</w:t>
      </w:r>
    </w:p>
    <w:p w:rsidR="00000000" w:rsidDel="00000000" w:rsidP="00000000" w:rsidRDefault="00000000" w:rsidRPr="00000000" w14:paraId="00000070">
      <w:pPr>
        <w:spacing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before="240" w:lineRule="auto"/>
        <w:rPr>
          <w:rFonts w:ascii="Times New Roman" w:cs="Times New Roman" w:eastAsia="Times New Roman" w:hAnsi="Times New Roman"/>
          <w:b w:val="1"/>
          <w:color w:val="c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CLASE 7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32"/>
          <w:szCs w:val="32"/>
          <w:rtl w:val="0"/>
        </w:rPr>
        <w:t xml:space="preserve">“Solo hay lógica a partir de lo escrito”</w:t>
      </w:r>
    </w:p>
    <w:p w:rsidR="00000000" w:rsidDel="00000000" w:rsidP="00000000" w:rsidRDefault="00000000" w:rsidRPr="00000000" w14:paraId="00000072">
      <w:pPr>
        <w:spacing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SILVIA TENDLARZ - 1 y 2 de septiembre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ab/>
        <w:br w:type="textWrapping"/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Función del falo.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74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-La no relación </w:t>
        <w:tab/>
        <w:t xml:space="preserve">sexual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75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O </w:t>
        <w:tab/>
        <w:t xml:space="preserve">dices la verdad o mientes</w:t>
        <w:br w:type="textWrapping"/>
      </w:r>
    </w:p>
    <w:p w:rsidR="00000000" w:rsidDel="00000000" w:rsidP="00000000" w:rsidRDefault="00000000" w:rsidRPr="00000000" w14:paraId="00000076">
      <w:pPr>
        <w:spacing w:before="240" w:lineRule="auto"/>
        <w:jc w:val="both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</w:t>
      </w:r>
    </w:p>
    <w:p w:rsidR="00000000" w:rsidDel="00000000" w:rsidP="00000000" w:rsidRDefault="00000000" w:rsidRPr="00000000" w14:paraId="00000077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18, De un discurso que no fuera del semblante”, Paidós, Bs.As., 2009. Cap. IV “Lo escrito y la verdad”.p.60-69</w:t>
      </w:r>
    </w:p>
    <w:p w:rsidR="00000000" w:rsidDel="00000000" w:rsidP="00000000" w:rsidRDefault="00000000" w:rsidRPr="00000000" w14:paraId="00000078">
      <w:pPr>
        <w:spacing w:befor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 sugerida</w:t>
      </w:r>
    </w:p>
    <w:p w:rsidR="00000000" w:rsidDel="00000000" w:rsidP="00000000" w:rsidRDefault="00000000" w:rsidRPr="00000000" w14:paraId="00000079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Freud, S. Tótem y tabú, tomo XIII (1913-1914). Amorrortu</w:t>
      </w:r>
    </w:p>
    <w:p w:rsidR="00000000" w:rsidDel="00000000" w:rsidP="00000000" w:rsidRDefault="00000000" w:rsidRPr="00000000" w14:paraId="0000007A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 J. La cosa habla por sí misma pag. 391, La cosa freudiana o sentido del retorno a Freud. Escritos tomo 1. Siglo veintiuno ed.</w:t>
      </w:r>
    </w:p>
    <w:p w:rsidR="00000000" w:rsidDel="00000000" w:rsidP="00000000" w:rsidRDefault="00000000" w:rsidRPr="00000000" w14:paraId="0000007B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 El amor y el significante cap. IV Seminario 20 Aún. Paidós</w:t>
      </w:r>
    </w:p>
    <w:p w:rsidR="00000000" w:rsidDel="00000000" w:rsidP="00000000" w:rsidRDefault="00000000" w:rsidRPr="00000000" w14:paraId="0000007C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Brodsky, G. Verdad y mentira. Asociación Mundial de Psicoanálisis. Las Escuelas. wapol.org</w:t>
      </w:r>
    </w:p>
    <w:p w:rsidR="00000000" w:rsidDel="00000000" w:rsidP="00000000" w:rsidRDefault="00000000" w:rsidRPr="00000000" w14:paraId="0000007D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Miller, J.A. La vida y la verdad pag. 360-362, El lagarto y la piedra cap. XX, La experiencia de lo real en la cura psicoanalítica, Ed. Paidós.</w:t>
      </w:r>
    </w:p>
    <w:p w:rsidR="00000000" w:rsidDel="00000000" w:rsidP="00000000" w:rsidRDefault="00000000" w:rsidRPr="00000000" w14:paraId="0000007E">
      <w:pPr>
        <w:spacing w:before="240"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before="240" w:lineRule="auto"/>
        <w:jc w:val="both"/>
        <w:rPr>
          <w:rFonts w:ascii="Times New Roman" w:cs="Times New Roman" w:eastAsia="Times New Roman" w:hAnsi="Times New Roman"/>
          <w:b w:val="1"/>
          <w:color w:val="c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CLASE 8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32"/>
          <w:szCs w:val="32"/>
          <w:rtl w:val="0"/>
        </w:rPr>
        <w:t xml:space="preserve">“Función de lo escrito”</w:t>
      </w:r>
    </w:p>
    <w:p w:rsidR="00000000" w:rsidDel="00000000" w:rsidP="00000000" w:rsidRDefault="00000000" w:rsidRPr="00000000" w14:paraId="00000080">
      <w:pPr>
        <w:spacing w:befor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ESTEBAN PIKIEWICZ - 6 y 7 de octubre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ab/>
        <w:br w:type="textWrapping"/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Entre </w:t>
        <w:tab/>
        <w:t xml:space="preserve">paréntesis.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82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</w:t>
        <w:tab/>
        <w:t xml:space="preserve">carta robada.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83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</w:t>
        <w:tab/>
        <w:t xml:space="preserve">escritura, representación de la palabra</w:t>
        <w:br w:type="textWrapping"/>
      </w:r>
    </w:p>
    <w:p w:rsidR="00000000" w:rsidDel="00000000" w:rsidP="00000000" w:rsidRDefault="00000000" w:rsidRPr="00000000" w14:paraId="00000084">
      <w:pPr>
        <w:spacing w:after="200" w:before="24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200" w:before="24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before="240" w:lineRule="auto"/>
        <w:jc w:val="both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</w:t>
      </w:r>
    </w:p>
    <w:p w:rsidR="00000000" w:rsidDel="00000000" w:rsidP="00000000" w:rsidRDefault="00000000" w:rsidRPr="00000000" w14:paraId="00000087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18, De un discurso que no fuera del semblante”, Paidós, Bs.As., 2009. Cap. V “La palabra y la escritura”.</w:t>
      </w:r>
    </w:p>
    <w:p w:rsidR="00000000" w:rsidDel="00000000" w:rsidP="00000000" w:rsidRDefault="00000000" w:rsidRPr="00000000" w14:paraId="00000088">
      <w:pPr>
        <w:spacing w:befor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 sugerida</w:t>
      </w:r>
    </w:p>
    <w:p w:rsidR="00000000" w:rsidDel="00000000" w:rsidP="00000000" w:rsidRDefault="00000000" w:rsidRPr="00000000" w14:paraId="00000089">
      <w:pPr>
        <w:shd w:fill="ffffff" w:val="clear"/>
        <w:spacing w:after="120" w:before="120" w:line="240" w:lineRule="auto"/>
        <w:ind w:right="24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Poe, A. La carta robada.</w:t>
      </w:r>
    </w:p>
    <w:p w:rsidR="00000000" w:rsidDel="00000000" w:rsidP="00000000" w:rsidRDefault="00000000" w:rsidRPr="00000000" w14:paraId="0000008A">
      <w:pPr>
        <w:shd w:fill="ffffff" w:val="clear"/>
        <w:spacing w:after="120" w:before="120" w:line="240" w:lineRule="auto"/>
        <w:ind w:right="240"/>
        <w:rPr>
          <w:rFonts w:ascii="Times New Roman" w:cs="Times New Roman" w:eastAsia="Times New Roman" w:hAnsi="Times New Roman"/>
          <w:color w:val="0a0a0a"/>
        </w:rPr>
      </w:pPr>
      <w:r w:rsidDel="00000000" w:rsidR="00000000" w:rsidRPr="00000000">
        <w:rPr>
          <w:rFonts w:ascii="Times New Roman" w:cs="Times New Roman" w:eastAsia="Times New Roman" w:hAnsi="Times New Roman"/>
          <w:color w:val="0a0a0a"/>
          <w:rtl w:val="0"/>
        </w:rPr>
        <w:t xml:space="preserve">Laurent, Eric. La carta robada y el vuelo sobre la letra. Síntoma y nominación. Diva ed.</w:t>
      </w:r>
    </w:p>
    <w:p w:rsidR="00000000" w:rsidDel="00000000" w:rsidP="00000000" w:rsidRDefault="00000000" w:rsidRPr="00000000" w14:paraId="0000008B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Laurent, E. La erosión del sentido y la producción del vacío. Enlaces, año 8, N° 11.</w:t>
      </w:r>
    </w:p>
    <w:p w:rsidR="00000000" w:rsidDel="00000000" w:rsidP="00000000" w:rsidRDefault="00000000" w:rsidRPr="00000000" w14:paraId="0000008C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Miller, J A, Cap. VI "El escrito en la palabra" y Cap. VII “El monólogo de la apalabra en el Curso “La fuga del sentido” Paidós. 2012</w:t>
      </w:r>
    </w:p>
    <w:p w:rsidR="00000000" w:rsidDel="00000000" w:rsidP="00000000" w:rsidRDefault="00000000" w:rsidRPr="00000000" w14:paraId="0000008D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- Función y campo de la palabra y del lenguaje Escritos I. 1956</w:t>
      </w:r>
    </w:p>
    <w:p w:rsidR="00000000" w:rsidDel="00000000" w:rsidP="00000000" w:rsidRDefault="00000000" w:rsidRPr="00000000" w14:paraId="0000008E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 L, El seminario sobre La carta robada Escritos I. 1956</w:t>
      </w:r>
    </w:p>
    <w:p w:rsidR="00000000" w:rsidDel="00000000" w:rsidP="00000000" w:rsidRDefault="00000000" w:rsidRPr="00000000" w14:paraId="0000008F">
      <w:pPr>
        <w:spacing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before="240" w:lineRule="auto"/>
        <w:jc w:val="both"/>
        <w:rPr>
          <w:rFonts w:ascii="Times New Roman" w:cs="Times New Roman" w:eastAsia="Times New Roman" w:hAnsi="Times New Roman"/>
          <w:b w:val="1"/>
          <w:color w:val="c0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CLASE 9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c00000"/>
          <w:sz w:val="32"/>
          <w:szCs w:val="32"/>
          <w:rtl w:val="0"/>
        </w:rPr>
        <w:t xml:space="preserve">“Lacan y la escritura china”</w:t>
      </w:r>
    </w:p>
    <w:p w:rsidR="00000000" w:rsidDel="00000000" w:rsidP="00000000" w:rsidRDefault="00000000" w:rsidRPr="00000000" w14:paraId="00000091">
      <w:pPr>
        <w:spacing w:before="240" w:lineRule="auto"/>
        <w:jc w:val="both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GERARDO ARENAS - 3 Y 4 de noviembre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ab/>
        <w:br w:type="textWrapping"/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</w:t>
        <w:tab/>
        <w:t xml:space="preserve">escritura, soporte de la ciencia.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93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Pictograma, </w:t>
        <w:tab/>
        <w:t xml:space="preserve">ideograma.</w:t>
        <w:br w:type="textWrapping"/>
      </w: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094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 </w:t>
        <w:tab/>
        <w:t xml:space="preserve">que se dice como escrito.</w:t>
        <w:br w:type="textWrapping"/>
      </w:r>
    </w:p>
    <w:p w:rsidR="00000000" w:rsidDel="00000000" w:rsidP="00000000" w:rsidRDefault="00000000" w:rsidRPr="00000000" w14:paraId="00000095">
      <w:pPr>
        <w:spacing w:before="240" w:lineRule="auto"/>
        <w:jc w:val="both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</w:t>
      </w:r>
    </w:p>
    <w:p w:rsidR="00000000" w:rsidDel="00000000" w:rsidP="00000000" w:rsidRDefault="00000000" w:rsidRPr="00000000" w14:paraId="00000096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Lacan, J. “El Seminario, Libro 18, De un discurso que no fuera del semblante”, Paidós, Bs.As., 2009. Cap. V “La palabra y la escritura”.</w:t>
      </w:r>
    </w:p>
    <w:p w:rsidR="00000000" w:rsidDel="00000000" w:rsidP="00000000" w:rsidRDefault="00000000" w:rsidRPr="00000000" w14:paraId="00000097">
      <w:pPr>
        <w:spacing w:befor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Bibliografía sugerida</w:t>
      </w:r>
    </w:p>
    <w:p w:rsidR="00000000" w:rsidDel="00000000" w:rsidP="00000000" w:rsidRDefault="00000000" w:rsidRPr="00000000" w14:paraId="00000098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Poe, A. La carta robada.</w:t>
      </w:r>
    </w:p>
    <w:p w:rsidR="00000000" w:rsidDel="00000000" w:rsidP="00000000" w:rsidRDefault="00000000" w:rsidRPr="00000000" w14:paraId="00000099">
      <w:pPr>
        <w:spacing w:before="240" w:lineRule="auto"/>
        <w:rPr>
          <w:rFonts w:ascii="Times New Roman" w:cs="Times New Roman" w:eastAsia="Times New Roman" w:hAnsi="Times New Roman"/>
          <w:color w:val="1155cc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Cheng, F., “Lacan y el pensamiento chino”, Lacan, el escrito, la imagen, págs. 151 a 172, Del Cifrado, y en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rtl w:val="0"/>
          </w:rPr>
          <w:t xml:space="preserve"> </w:t>
        </w:r>
      </w:hyperlink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https://docer.com.ar/doc/x801e8c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Lao Tsé (1969). Mencio Libro cuarto en Los libros canónicos chinos. España Clásicos Beruga. 2º edición</w:t>
      </w:r>
    </w:p>
    <w:p w:rsidR="00000000" w:rsidDel="00000000" w:rsidP="00000000" w:rsidRDefault="00000000" w:rsidRPr="00000000" w14:paraId="0000009B">
      <w:pPr>
        <w:shd w:fill="ffffff" w:val="clear"/>
        <w:spacing w:after="120" w:before="120" w:line="240" w:lineRule="auto"/>
        <w:ind w:right="240"/>
        <w:rPr>
          <w:rFonts w:ascii="Times New Roman" w:cs="Times New Roman" w:eastAsia="Times New Roman" w:hAnsi="Times New Roman"/>
          <w:color w:val="1155cc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Laurent, E., “Lacan y China (I) La poética china de Lacan”, en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rtl w:val="0"/>
          </w:rPr>
          <w:t xml:space="preserve"> </w:t>
        </w:r>
      </w:hyperlink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http://ampblog2006.blogspot.com/2015/11/lacan-cotidiano-lacan-y-china-i-la.html. 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hd w:fill="ffffff" w:val="clear"/>
        <w:spacing w:after="120" w:before="120" w:line="240" w:lineRule="auto"/>
        <w:ind w:right="24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hd w:fill="ffffff" w:val="clear"/>
        <w:spacing w:after="120" w:before="120" w:line="240" w:lineRule="auto"/>
        <w:ind w:right="24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://ampblog2006.blogspot.com/2015/11/lacan-cotidiano-lacan-y-china-i-la.html.%20/" TargetMode="External"/><Relationship Id="rId9" Type="http://schemas.openxmlformats.org/officeDocument/2006/relationships/hyperlink" Target="http://ampblog2006.blogspot.com/2015/11/lacan-cotidiano-lacan-y-china-i-la.html.%20/" TargetMode="External"/><Relationship Id="rId5" Type="http://schemas.openxmlformats.org/officeDocument/2006/relationships/styles" Target="styles.xml"/><Relationship Id="rId6" Type="http://schemas.openxmlformats.org/officeDocument/2006/relationships/hyperlink" Target="https://historicodigital.com/download/aristoteles%20sobre%20la%20interpretacion.pdf" TargetMode="External"/><Relationship Id="rId7" Type="http://schemas.openxmlformats.org/officeDocument/2006/relationships/hyperlink" Target="https://docer.com.ar/doc/x801e8c" TargetMode="External"/><Relationship Id="rId8" Type="http://schemas.openxmlformats.org/officeDocument/2006/relationships/hyperlink" Target="https://docer.com.ar/doc/x801e8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