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8D9" w:rsidRPr="00A548D9" w:rsidRDefault="00A548D9" w:rsidP="00A548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b/>
          <w:bCs/>
          <w:color w:val="0070C0"/>
          <w:sz w:val="48"/>
          <w:szCs w:val="48"/>
          <w:lang w:eastAsia="es-AR"/>
        </w:rPr>
        <w:t>PROGRAMA 2016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b/>
          <w:bCs/>
          <w:i/>
          <w:iCs/>
          <w:color w:val="C00000"/>
          <w:sz w:val="48"/>
          <w:szCs w:val="48"/>
          <w:shd w:val="clear" w:color="auto" w:fill="FFFFFF"/>
          <w:lang w:eastAsia="es-AR"/>
        </w:rPr>
        <w:t>"La actualidad del deseo"</w:t>
      </w:r>
    </w:p>
    <w:p w:rsidR="00A548D9" w:rsidRPr="00A548D9" w:rsidRDefault="00A548D9" w:rsidP="00A548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shd w:val="clear" w:color="auto" w:fill="FFFFFF"/>
          <w:lang w:eastAsia="es-AR"/>
        </w:rPr>
        <w:t>Una lectura del seminario 6 “El deseo y su interpretación” en el siglo XXI</w:t>
      </w:r>
      <w:r w:rsidRPr="00A548D9">
        <w:rPr>
          <w:rFonts w:ascii="Times New Roman" w:eastAsia="Times New Roman" w:hAnsi="Times New Roman" w:cs="Times New Roman"/>
          <w:b/>
          <w:bCs/>
          <w:i/>
          <w:iCs/>
          <w:color w:val="C00000"/>
          <w:sz w:val="48"/>
          <w:szCs w:val="48"/>
          <w:shd w:val="clear" w:color="auto" w:fill="FFFFFF"/>
          <w:lang w:eastAsia="es-AR"/>
        </w:rPr>
        <w:t> </w:t>
      </w:r>
      <w:r w:rsidRPr="00A548D9">
        <w:rPr>
          <w:rFonts w:ascii="Times New Roman" w:eastAsia="Times New Roman" w:hAnsi="Times New Roman" w:cs="Times New Roman"/>
          <w:b/>
          <w:bCs/>
          <w:color w:val="0070C0"/>
          <w:sz w:val="48"/>
          <w:szCs w:val="48"/>
          <w:lang w:eastAsia="es-AR"/>
        </w:rPr>
        <w:t xml:space="preserve"> </w:t>
      </w:r>
    </w:p>
    <w:p w:rsidR="00A548D9" w:rsidRPr="00A548D9" w:rsidRDefault="00A548D9" w:rsidP="00A548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"Ese es si me permiten el gran secreto del psicoanálisis. El gran secreto es: no hay Otro del Otro"</w:t>
      </w:r>
    </w:p>
    <w:p w:rsidR="00A548D9" w:rsidRPr="00A548D9" w:rsidRDefault="00A548D9" w:rsidP="00A548D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J Lacan Seminario "El deseo y su interpretación" Libro 6</w:t>
      </w:r>
      <w:r w:rsidRPr="00A548D9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 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r w:rsidRPr="00A548D9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"Lo que de Lacan quedó en la memoria,-la formalización del Edipo, el acento puesto en el Nombre del Padre-no era </w:t>
      </w:r>
      <w:proofErr w:type="spellStart"/>
      <w:r w:rsidRPr="00A548D9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mas</w:t>
      </w:r>
      <w:proofErr w:type="spellEnd"/>
      <w:r w:rsidRPr="00A548D9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que su punto de partida. El seminario 6 ya lo remodela: el Edipo no es la solución única del deseo sólo es su forma normalizada, ésta es patógena: no agota el destino del deseo</w:t>
      </w:r>
      <w:r w:rsidRPr="00A548D9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"</w:t>
      </w:r>
    </w:p>
    <w:p w:rsidR="00A548D9" w:rsidRPr="00A548D9" w:rsidRDefault="00A548D9" w:rsidP="00A548D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t>J A Miller  Contratapa Seminario 6 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0000"/>
          <w:sz w:val="20"/>
          <w:szCs w:val="20"/>
          <w:lang w:eastAsia="es-AR"/>
        </w:rPr>
        <w:br/>
      </w:r>
    </w:p>
    <w:p w:rsidR="00A548D9" w:rsidRPr="00A548D9" w:rsidRDefault="00A548D9" w:rsidP="00A548D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70C0"/>
          <w:sz w:val="28"/>
          <w:szCs w:val="28"/>
          <w:lang w:eastAsia="es-AR"/>
        </w:rPr>
        <w:t>Clase 1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</w:t>
      </w:r>
      <w:r w:rsidRPr="00A548D9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Introducción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Abril 1 y 2     -    </w:t>
      </w:r>
      <w:r w:rsidRPr="00A548D9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Graciela Esperanza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I Construcción del grafo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“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Neuropsicosis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de defensa”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“La degradación de la vida amorosa”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“Inhibición, síntoma y angustia”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Lacan: seminario X “La angustia”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Spinozza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: “De</w:t>
      </w:r>
      <w:r w:rsidRPr="00A548D9">
        <w:rPr>
          <w:rFonts w:eastAsia="Times New Roman" w:cs="Times New Roman"/>
          <w:sz w:val="24"/>
          <w:szCs w:val="24"/>
          <w:lang w:eastAsia="es-AR"/>
        </w:rPr>
        <w:endnoteReference w:id="1"/>
      </w:r>
      <w:r w:rsidRPr="00A548D9">
        <w:rPr>
          <w:rFonts w:eastAsia="Times New Roman" w:cs="Times New Roman"/>
          <w:sz w:val="24"/>
          <w:szCs w:val="24"/>
          <w:lang w:eastAsia="es-AR"/>
        </w:rPr>
        <w:t>[i]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servitude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humana”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Cazotte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: “El diablo enamorado”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Sor Juana Inés de la </w:t>
      </w:r>
      <w:proofErr w:type="gramStart"/>
      <w:r w:rsidRPr="00A548D9">
        <w:rPr>
          <w:rFonts w:eastAsia="Times New Roman" w:cs="Times New Roman"/>
          <w:sz w:val="24"/>
          <w:szCs w:val="24"/>
          <w:lang w:eastAsia="es-AR"/>
        </w:rPr>
        <w:t>Cruz ,</w:t>
      </w:r>
      <w:proofErr w:type="gram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“El éxtasis”,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t>Darwin: “La expresión de las emociones en el hombre y en el animal”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II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Suplemento de explicación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lastRenderedPageBreak/>
        <w:t>Freud: “La interpretación de los sueños”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“La interpretación de los sueños”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“El sueño de la inyección de Irma”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 “Lo inconsciente”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  “La represión”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Lacan:   Seminario 3 “Las Psicosis”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“Subversión del sujeto y dialéctica del deseo”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Descartes</w:t>
      </w:r>
      <w:proofErr w:type="gramStart"/>
      <w:r w:rsidRPr="00A548D9">
        <w:rPr>
          <w:rFonts w:eastAsia="Times New Roman" w:cs="Times New Roman"/>
          <w:sz w:val="24"/>
          <w:szCs w:val="24"/>
          <w:lang w:eastAsia="es-AR"/>
        </w:rPr>
        <w:t>:  “</w:t>
      </w:r>
      <w:proofErr w:type="gramEnd"/>
      <w:r w:rsidRPr="00A548D9">
        <w:rPr>
          <w:rFonts w:eastAsia="Times New Roman" w:cs="Times New Roman"/>
          <w:sz w:val="24"/>
          <w:szCs w:val="24"/>
          <w:lang w:eastAsia="es-AR"/>
        </w:rPr>
        <w:t>Cogito, ergo sum”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Sartre: Revista “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Recherches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philosofiques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Pedro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Abelard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: “Abelardo y Eloísa”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t> 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70C0"/>
          <w:sz w:val="28"/>
          <w:szCs w:val="28"/>
          <w:lang w:eastAsia="es-AR"/>
        </w:rPr>
        <w:t>Clase 2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      </w:t>
      </w:r>
      <w:r w:rsidRPr="00A548D9">
        <w:rPr>
          <w:rFonts w:eastAsia="Times New Roman" w:cs="Times New Roman"/>
          <w:b/>
          <w:color w:val="C00000"/>
          <w:sz w:val="28"/>
          <w:szCs w:val="28"/>
          <w:lang w:eastAsia="es-AR"/>
        </w:rPr>
        <w:t>Del deseo en el sueño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Mayo 6 y 7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- </w:t>
      </w:r>
      <w:r w:rsidRPr="00A548D9">
        <w:rPr>
          <w:rFonts w:eastAsia="Times New Roman" w:cs="Times New Roman"/>
          <w:color w:val="FF0000"/>
          <w:sz w:val="28"/>
          <w:szCs w:val="28"/>
          <w:lang w:eastAsia="es-AR"/>
        </w:rPr>
        <w:t xml:space="preserve">    </w:t>
      </w:r>
      <w:r w:rsidRPr="00A548D9">
        <w:rPr>
          <w:rFonts w:eastAsia="Times New Roman" w:cs="Times New Roman"/>
          <w:b/>
          <w:sz w:val="24"/>
          <w:szCs w:val="24"/>
          <w:lang w:eastAsia="es-AR"/>
        </w:rPr>
        <w:t xml:space="preserve">Angélica </w:t>
      </w:r>
      <w:proofErr w:type="spellStart"/>
      <w:r w:rsidRPr="00A548D9">
        <w:rPr>
          <w:rFonts w:eastAsia="Times New Roman" w:cs="Times New Roman"/>
          <w:b/>
          <w:sz w:val="24"/>
          <w:szCs w:val="24"/>
          <w:lang w:eastAsia="es-AR"/>
        </w:rPr>
        <w:t>Marchesini</w:t>
      </w:r>
      <w:proofErr w:type="spellEnd"/>
      <w:r w:rsidRPr="00A548D9">
        <w:rPr>
          <w:rFonts w:ascii="Times New Roman" w:eastAsia="Times New Roman" w:hAnsi="Times New Roman" w:cs="Times New Roman"/>
          <w:color w:val="FF0000"/>
          <w:sz w:val="28"/>
          <w:szCs w:val="28"/>
          <w:lang w:eastAsia="es-AR"/>
        </w:rPr>
        <w:t xml:space="preserve">             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III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El sueño del padre muerto: “Él no sabía que estaba muerto”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“La interpretación de los sueños”, vol. V Amorrortu (Sueño del padre muerto y sueño de la pequeña Ana)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“Formulaciones sobre los dos principios del acaecer psíquico”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“El chiste y su relación con el inconsciente”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70C0"/>
          <w:sz w:val="28"/>
          <w:szCs w:val="28"/>
          <w:lang w:eastAsia="es-AR"/>
        </w:rPr>
        <w:t xml:space="preserve">Clase 3             </w:t>
      </w:r>
      <w:r w:rsidRPr="00A548D9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 xml:space="preserve">Del deseo en el sueño II                   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t>Junio 3 y 4</w:t>
      </w: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t xml:space="preserve">     -      </w:t>
      </w:r>
      <w:r w:rsidRPr="00A548D9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Azucena Zanón</w:t>
      </w: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t xml:space="preserve">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IV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El sueño de la pequeña Ana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“La interpretación de los sueños”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 “Carta 52 a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Fliess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 “La represión”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Lacan: “Posición del inconsciente”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V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El sueño del padre muerto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“La interpretación de los sueños”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“La negación”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br/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0070C0"/>
          <w:sz w:val="28"/>
          <w:szCs w:val="28"/>
          <w:lang w:eastAsia="es-AR"/>
        </w:rPr>
        <w:t xml:space="preserve">Clase 4             </w:t>
      </w:r>
      <w:r w:rsidRPr="00A548D9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El algoritmo ($&lt;&gt;</w:t>
      </w:r>
      <w:r w:rsidRPr="00A548D9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  <w:lang w:eastAsia="es-AR"/>
        </w:rPr>
        <w:t>a</w:t>
      </w:r>
      <w:r w:rsidRPr="00A548D9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) nos guía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Julio 1 y 2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  </w:t>
      </w:r>
      <w:r w:rsidRPr="00A548D9">
        <w:rPr>
          <w:rFonts w:eastAsia="Times New Roman" w:cs="Times New Roman"/>
          <w:b/>
          <w:sz w:val="24"/>
          <w:szCs w:val="24"/>
          <w:lang w:eastAsia="es-AR"/>
        </w:rPr>
        <w:t>Mónica Squillacioti – Deborah Lazzeri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br/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VI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Introducción al objeto de deseo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“La interpretación de los sueños”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“La negación”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“Pegan a un niño”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Buffon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: “Des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vies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paralleles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Eliot: “Los hipopótamos.”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Jones: “La fase precoz de la sexualidad femenina”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 “Vida y obra de S. Freud”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lastRenderedPageBreak/>
        <w:t>Marx: “Miseria de la filosofía”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t>Plon</w:t>
      </w:r>
      <w:proofErr w:type="spellEnd"/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t>: “El orden de las cosas”</w:t>
      </w: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t xml:space="preserve">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Poudhon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: “Filosofía de la miseria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Marx: “Miseria de la filosofía”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VII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La mediación fálica del deseo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“Los dos principios del acaecer psíquico”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“Pegan a un niño”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“Inhibición, síntoma y angustia”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Lacan: “El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estadío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del espejo”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br/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4F81BD"/>
          <w:sz w:val="28"/>
          <w:szCs w:val="28"/>
          <w:lang w:eastAsia="es-AR"/>
        </w:rPr>
        <w:t xml:space="preserve">Clase 5           </w:t>
      </w:r>
      <w:r w:rsidRPr="00A548D9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 xml:space="preserve">Sobre un sueño analizado por  Ella  </w:t>
      </w:r>
      <w:proofErr w:type="spellStart"/>
      <w:r w:rsidRPr="00A548D9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es-AR"/>
        </w:rPr>
        <w:t>Sharpe</w:t>
      </w:r>
      <w:proofErr w:type="spellEnd"/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Agosto 5 y 6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-    </w:t>
      </w:r>
      <w:r w:rsidRPr="00A548D9">
        <w:rPr>
          <w:rFonts w:eastAsia="Times New Roman" w:cs="Times New Roman"/>
          <w:b/>
          <w:sz w:val="24"/>
          <w:szCs w:val="24"/>
          <w:lang w:eastAsia="es-AR"/>
        </w:rPr>
        <w:t>Verónica Pagola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VIII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El mensaje de la tosecilla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Cap. VII de “La Interpretación de los sueños”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Ella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shrape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: “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Dreams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análisis”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br/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color w:val="4F81BD"/>
          <w:sz w:val="28"/>
          <w:szCs w:val="28"/>
          <w:lang w:eastAsia="es-AR"/>
        </w:rPr>
        <w:t>Clase 6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     </w:t>
      </w:r>
      <w:r w:rsidRPr="00A548D9">
        <w:rPr>
          <w:rFonts w:eastAsia="Times New Roman" w:cs="Times New Roman"/>
          <w:b/>
          <w:color w:val="C00000"/>
          <w:sz w:val="28"/>
          <w:szCs w:val="28"/>
          <w:lang w:eastAsia="es-AR"/>
        </w:rPr>
        <w:t xml:space="preserve">Analizar el fantasma sin comprenderlo               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Agosto   19 y 20 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-     </w:t>
      </w:r>
      <w:r w:rsidRPr="00A548D9">
        <w:rPr>
          <w:rFonts w:eastAsia="Times New Roman" w:cs="Times New Roman"/>
          <w:b/>
          <w:sz w:val="24"/>
          <w:szCs w:val="24"/>
          <w:lang w:eastAsia="es-AR"/>
        </w:rPr>
        <w:t>Mary Lilian Trigo- Violeta Paolini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br/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lastRenderedPageBreak/>
        <w:t>Bibliografía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IX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El fantasma del perro que ladra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Cap. VII de “La Interpretación de los sueños”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A548D9">
        <w:rPr>
          <w:rFonts w:eastAsia="Times New Roman" w:cs="Times New Roman"/>
          <w:sz w:val="24"/>
          <w:szCs w:val="24"/>
          <w:lang w:val="en-US" w:eastAsia="es-AR"/>
        </w:rPr>
        <w:t>Ella shrape: “Dreams análisis”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  <w:r w:rsidRPr="00A548D9">
        <w:rPr>
          <w:rFonts w:eastAsia="Times New Roman" w:cs="Times New Roman"/>
          <w:sz w:val="24"/>
          <w:szCs w:val="24"/>
          <w:lang w:val="en-US" w:eastAsia="es-AR"/>
        </w:rPr>
        <w:t xml:space="preserve">Darwin: “Mental evolution in man: </w:t>
      </w:r>
      <w:proofErr w:type="spellStart"/>
      <w:proofErr w:type="gramStart"/>
      <w:r w:rsidRPr="00A548D9">
        <w:rPr>
          <w:rFonts w:eastAsia="Times New Roman" w:cs="Times New Roman"/>
          <w:sz w:val="24"/>
          <w:szCs w:val="24"/>
          <w:lang w:val="en-US" w:eastAsia="es-AR"/>
        </w:rPr>
        <w:t>origen</w:t>
      </w:r>
      <w:proofErr w:type="spellEnd"/>
      <w:proofErr w:type="gramEnd"/>
      <w:r w:rsidRPr="00A548D9">
        <w:rPr>
          <w:rFonts w:eastAsia="Times New Roman" w:cs="Times New Roman"/>
          <w:sz w:val="24"/>
          <w:szCs w:val="24"/>
          <w:lang w:val="en-US" w:eastAsia="es-AR"/>
        </w:rPr>
        <w:t xml:space="preserve"> of human faculty”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AR"/>
        </w:rPr>
      </w:pP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L Carroll: “Alicia en el país de las maravillas”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br/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ascii="Times New Roman" w:eastAsia="Times New Roman" w:hAnsi="Times New Roman" w:cs="Times New Roman"/>
          <w:color w:val="4F81BD"/>
          <w:sz w:val="28"/>
          <w:szCs w:val="28"/>
          <w:lang w:eastAsia="es-AR"/>
        </w:rPr>
        <w:t>Clase 7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        </w:t>
      </w:r>
      <w:r w:rsidRPr="00A548D9">
        <w:rPr>
          <w:rFonts w:eastAsia="Times New Roman" w:cs="Times New Roman"/>
          <w:b/>
          <w:color w:val="C00000"/>
          <w:sz w:val="28"/>
          <w:szCs w:val="28"/>
          <w:lang w:eastAsia="es-AR"/>
        </w:rPr>
        <w:t>Articulación fantasma - sueño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Septiembre 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2 y 3     -     </w:t>
      </w:r>
      <w:r w:rsidRPr="00A548D9">
        <w:rPr>
          <w:rFonts w:eastAsia="Times New Roman" w:cs="Times New Roman"/>
          <w:b/>
          <w:sz w:val="24"/>
          <w:szCs w:val="24"/>
          <w:lang w:eastAsia="es-AR"/>
        </w:rPr>
        <w:t>Luis Martínez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X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La imagen del guante dado vuelta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Cap. VII de “La Interpretación de los sueños”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Ella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shrape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: “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Dreams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análisis”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 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ascii="Times New Roman" w:eastAsia="Times New Roman" w:hAnsi="Times New Roman" w:cs="Times New Roman"/>
          <w:color w:val="4F81BD"/>
          <w:sz w:val="28"/>
          <w:szCs w:val="28"/>
          <w:lang w:eastAsia="es-AR"/>
        </w:rPr>
        <w:t>Clase 8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         </w:t>
      </w:r>
      <w:r w:rsidRPr="00A548D9">
        <w:rPr>
          <w:rFonts w:eastAsia="Times New Roman" w:cs="Times New Roman"/>
          <w:b/>
          <w:color w:val="C00000"/>
          <w:sz w:val="28"/>
          <w:szCs w:val="28"/>
          <w:lang w:eastAsia="es-AR"/>
        </w:rPr>
        <w:t xml:space="preserve">La </w:t>
      </w:r>
      <w:proofErr w:type="spellStart"/>
      <w:r w:rsidRPr="00A548D9">
        <w:rPr>
          <w:rFonts w:eastAsia="Times New Roman" w:cs="Times New Roman"/>
          <w:b/>
          <w:color w:val="C00000"/>
          <w:sz w:val="28"/>
          <w:szCs w:val="28"/>
          <w:lang w:eastAsia="es-AR"/>
        </w:rPr>
        <w:t>aphánisis</w:t>
      </w:r>
      <w:proofErr w:type="spellEnd"/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Octubre   7 y 8       -      </w:t>
      </w:r>
      <w:r w:rsidRPr="00A548D9">
        <w:rPr>
          <w:rFonts w:eastAsia="Times New Roman" w:cs="Times New Roman"/>
          <w:b/>
          <w:sz w:val="24"/>
          <w:szCs w:val="24"/>
          <w:lang w:eastAsia="es-AR"/>
        </w:rPr>
        <w:t xml:space="preserve">Irene </w:t>
      </w:r>
      <w:proofErr w:type="spellStart"/>
      <w:r w:rsidRPr="00A548D9">
        <w:rPr>
          <w:rFonts w:eastAsia="Times New Roman" w:cs="Times New Roman"/>
          <w:b/>
          <w:sz w:val="24"/>
          <w:szCs w:val="24"/>
          <w:lang w:eastAsia="es-AR"/>
        </w:rPr>
        <w:t>Greiser</w:t>
      </w:r>
      <w:proofErr w:type="spellEnd"/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XI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El sacrificio de la dama tabú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Freud: Cap. VII de “La Interpretación de los sueños”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Ella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shrape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>: “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Dreams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análisis”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Jones: “La fase precoz de la sexualidad femenina”  1927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“El miedo, la culpabilidad y el odio”  1929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      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ascii="Times New Roman" w:eastAsia="Times New Roman" w:hAnsi="Times New Roman" w:cs="Times New Roman"/>
          <w:color w:val="4F81BD"/>
          <w:sz w:val="28"/>
          <w:szCs w:val="28"/>
          <w:lang w:eastAsia="es-AR"/>
        </w:rPr>
        <w:t>Clase 9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       </w:t>
      </w:r>
      <w:r w:rsidRPr="00A548D9">
        <w:rPr>
          <w:rFonts w:eastAsia="Times New Roman" w:cs="Times New Roman"/>
          <w:b/>
          <w:color w:val="C00000"/>
          <w:sz w:val="28"/>
          <w:szCs w:val="28"/>
          <w:lang w:eastAsia="es-AR"/>
        </w:rPr>
        <w:t>El ser y el Uno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Noviembre   4 y 5</w:t>
      </w:r>
      <w:r w:rsidRPr="00A548D9">
        <w:rPr>
          <w:rFonts w:eastAsia="Times New Roman" w:cs="Times New Roman"/>
          <w:sz w:val="28"/>
          <w:szCs w:val="28"/>
          <w:lang w:eastAsia="es-AR"/>
        </w:rPr>
        <w:t xml:space="preserve">      -      </w:t>
      </w:r>
      <w:r w:rsidRPr="00A548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es-AR"/>
        </w:rPr>
        <w:t>Graciela Esperanza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Bibliografía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b/>
          <w:sz w:val="24"/>
          <w:szCs w:val="24"/>
          <w:lang w:eastAsia="es-AR"/>
        </w:rPr>
        <w:t>Cap. XII</w:t>
      </w:r>
      <w:r w:rsidRPr="00A548D9">
        <w:rPr>
          <w:rFonts w:eastAsia="Times New Roman" w:cs="Times New Roman"/>
          <w:sz w:val="24"/>
          <w:szCs w:val="24"/>
          <w:lang w:eastAsia="es-AR"/>
        </w:rPr>
        <w:t xml:space="preserve">        La risa de los dioses inmortales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Parménides: Oposición entre el ser  el uno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M. Klein: “La importancia de la formación de símbolos en la formación del yo”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>S Agustín: “Confesiones”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r w:rsidRPr="00A548D9">
        <w:rPr>
          <w:rFonts w:eastAsia="Times New Roman" w:cs="Times New Roman"/>
          <w:sz w:val="24"/>
          <w:szCs w:val="24"/>
          <w:lang w:eastAsia="es-AR"/>
        </w:rPr>
        <w:t xml:space="preserve">Bibliografía general: Presentación del Seminario 6.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J.A.Miller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. Revista Látigo </w:t>
      </w:r>
      <w:proofErr w:type="spellStart"/>
      <w:r w:rsidRPr="00A548D9">
        <w:rPr>
          <w:rFonts w:eastAsia="Times New Roman" w:cs="Times New Roman"/>
          <w:sz w:val="24"/>
          <w:szCs w:val="24"/>
          <w:lang w:eastAsia="es-AR"/>
        </w:rPr>
        <w:t>on</w:t>
      </w:r>
      <w:proofErr w:type="spellEnd"/>
      <w:r w:rsidRPr="00A548D9">
        <w:rPr>
          <w:rFonts w:eastAsia="Times New Roman" w:cs="Times New Roman"/>
          <w:sz w:val="24"/>
          <w:szCs w:val="24"/>
          <w:lang w:eastAsia="es-AR"/>
        </w:rPr>
        <w:t xml:space="preserve"> line. Primera y segunda parte </w:t>
      </w:r>
    </w:p>
    <w:p w:rsidR="00A548D9" w:rsidRPr="00A548D9" w:rsidRDefault="00A548D9" w:rsidP="00A548D9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es-AR"/>
        </w:rPr>
      </w:pPr>
      <w:hyperlink r:id="rId7" w:history="1">
        <w:r w:rsidRPr="00A548D9">
          <w:rPr>
            <w:rFonts w:eastAsia="Times New Roman" w:cs="Times New Roman"/>
            <w:color w:val="0000FF"/>
            <w:sz w:val="24"/>
            <w:szCs w:val="24"/>
            <w:u w:val="single"/>
            <w:lang w:eastAsia="es-AR"/>
          </w:rPr>
          <w:t>http://www.latigolacaniano.com/assets/jam.pdf</w:t>
        </w:r>
      </w:hyperlink>
      <w:r w:rsidRPr="00A548D9">
        <w:rPr>
          <w:rFonts w:eastAsia="Times New Roman" w:cs="Times New Roman"/>
          <w:sz w:val="24"/>
          <w:szCs w:val="24"/>
          <w:lang w:eastAsia="es-AR"/>
        </w:rPr>
        <w:t xml:space="preserve"> </w:t>
      </w:r>
    </w:p>
    <w:p w:rsidR="00A548D9" w:rsidRPr="00A548D9" w:rsidRDefault="00A548D9" w:rsidP="00A548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8" w:history="1">
        <w:r w:rsidRPr="00A548D9">
          <w:rPr>
            <w:rFonts w:eastAsia="Times New Roman" w:cs="Times New Roman"/>
            <w:color w:val="0000FF"/>
            <w:sz w:val="24"/>
            <w:szCs w:val="24"/>
            <w:u w:val="single"/>
            <w:lang w:eastAsia="es-AR"/>
          </w:rPr>
          <w:t>http://blog.elp.org.es/all/cat19/presentacion-del-seminario-6-2da/</w:t>
        </w:r>
      </w:hyperlink>
      <w:r w:rsidRPr="00A548D9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A548D9">
        <w:rPr>
          <w:rFonts w:ascii="Times New Roman" w:eastAsia="Times New Roman" w:hAnsi="Times New Roman" w:cs="Times New Roman"/>
          <w:sz w:val="28"/>
          <w:szCs w:val="28"/>
          <w:lang w:eastAsia="es-AR"/>
        </w:rPr>
        <w:t xml:space="preserve">  </w:t>
      </w:r>
    </w:p>
    <w:p w:rsidR="00D9613B" w:rsidRDefault="00D9613B">
      <w:bookmarkStart w:id="0" w:name="_GoBack"/>
      <w:bookmarkEnd w:id="0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CC3" w:rsidRDefault="00D03CC3" w:rsidP="00A548D9">
      <w:pPr>
        <w:spacing w:after="0" w:line="240" w:lineRule="auto"/>
      </w:pPr>
      <w:r>
        <w:separator/>
      </w:r>
    </w:p>
  </w:endnote>
  <w:endnote w:type="continuationSeparator" w:id="0">
    <w:p w:rsidR="00D03CC3" w:rsidRDefault="00D03CC3" w:rsidP="00A548D9">
      <w:pPr>
        <w:spacing w:after="0" w:line="240" w:lineRule="auto"/>
      </w:pPr>
      <w:r>
        <w:continuationSeparator/>
      </w:r>
    </w:p>
  </w:endnote>
  <w:endnote w:id="1">
    <w:p w:rsidR="00A548D9" w:rsidRDefault="00A548D9" w:rsidP="00A548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CC3" w:rsidRDefault="00D03CC3" w:rsidP="00A548D9">
      <w:pPr>
        <w:spacing w:after="0" w:line="240" w:lineRule="auto"/>
      </w:pPr>
      <w:r>
        <w:separator/>
      </w:r>
    </w:p>
  </w:footnote>
  <w:footnote w:type="continuationSeparator" w:id="0">
    <w:p w:rsidR="00D03CC3" w:rsidRDefault="00D03CC3" w:rsidP="00A548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8D9"/>
    <w:rsid w:val="00A548D9"/>
    <w:rsid w:val="00D03CC3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final">
    <w:name w:val="endnote reference"/>
    <w:basedOn w:val="Fuentedeprrafopredeter"/>
    <w:uiPriority w:val="99"/>
    <w:semiHidden/>
    <w:unhideWhenUsed/>
    <w:rsid w:val="00A548D9"/>
  </w:style>
  <w:style w:type="character" w:styleId="Hipervnculo">
    <w:name w:val="Hyperlink"/>
    <w:basedOn w:val="Fuentedeprrafopredeter"/>
    <w:uiPriority w:val="99"/>
    <w:semiHidden/>
    <w:unhideWhenUsed/>
    <w:rsid w:val="00A548D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final">
    <w:name w:val="endnote reference"/>
    <w:basedOn w:val="Fuentedeprrafopredeter"/>
    <w:uiPriority w:val="99"/>
    <w:semiHidden/>
    <w:unhideWhenUsed/>
    <w:rsid w:val="00A548D9"/>
  </w:style>
  <w:style w:type="character" w:styleId="Hipervnculo">
    <w:name w:val="Hyperlink"/>
    <w:basedOn w:val="Fuentedeprrafopredeter"/>
    <w:uiPriority w:val="99"/>
    <w:semiHidden/>
    <w:unhideWhenUsed/>
    <w:rsid w:val="00A548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3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0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0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9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6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06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25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98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54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00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0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0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93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7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2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27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5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95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8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75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97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3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05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4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7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26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54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7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9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3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1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0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45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4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54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51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1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4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6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2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1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06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95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5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1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8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8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6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9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81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5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24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6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7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0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9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4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7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43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8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77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1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24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3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32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2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0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75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64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06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45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2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5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9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57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1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1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4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30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3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72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8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18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43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log.elp.org.es/all/cat19/presentacion-del-seminario-6-2d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atigolacaniano.com/assets/jam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782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2022-05-06T17:04:00Z</dcterms:created>
  <dcterms:modified xsi:type="dcterms:W3CDTF">2022-05-06T17:05:00Z</dcterms:modified>
</cp:coreProperties>
</file>